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10DE0BF9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3C2B3B">
        <w:rPr>
          <w:rFonts w:ascii="Verdana" w:hAnsi="Verdana"/>
          <w:b/>
          <w:sz w:val="18"/>
          <w:szCs w:val="18"/>
        </w:rPr>
        <w:t>Oprava mostu v km 264,883 zast. Ostrava-Mariánské Hory – protinárazová zábrana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3744DED1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15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15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7D7B3F5E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62134D">
        <w:rPr>
          <w:rFonts w:ascii="Verdana" w:hAnsi="Verdana"/>
          <w:sz w:val="18"/>
          <w:szCs w:val="18"/>
        </w:rPr>
        <w:t>6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variantou vybranou dodavatelem v čl. 7.11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3C2B3B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E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AF2843A-EE16-42E8-902C-06BCFE670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141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24</cp:revision>
  <dcterms:created xsi:type="dcterms:W3CDTF">2018-11-26T13:29:00Z</dcterms:created>
  <dcterms:modified xsi:type="dcterms:W3CDTF">2021-12-02T09:16:00Z</dcterms:modified>
</cp:coreProperties>
</file>